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0232DD3D"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EB71F2" w:rsidRPr="00EB71F2">
              <w:rPr>
                <w:rFonts w:cstheme="minorHAnsi"/>
                <w:sz w:val="24"/>
              </w:rPr>
              <w:t>Installation of Biomass Heating System at Aura Leisure Centre, Letterkenny, Co. Donegal</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24533295"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7E90216E"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1B0326">
        <w:rPr>
          <w:noProof/>
        </w:rPr>
        <w:t>QW2 v2.2</w:t>
      </w:r>
      <w:r>
        <w:fldChar w:fldCharType="end"/>
      </w:r>
      <w:bookmarkEnd w:id="2"/>
    </w:p>
    <w:p w14:paraId="2CBED0A2" w14:textId="77777777"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9E70BF"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sidR="00DA662D">
        <w:rPr>
          <w:noProof/>
        </w:rPr>
        <w:t xml:space="preserve"> </w:t>
      </w:r>
      <w:r>
        <w:rPr>
          <w:noProof/>
        </w:rPr>
        <w:t xml:space="preserve">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 xml:space="preserve">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w:t>
      </w:r>
      <w:proofErr w:type="gramStart"/>
      <w:r>
        <w:t>in the event that</w:t>
      </w:r>
      <w:proofErr w:type="gramEnd"/>
      <w:r>
        <w:t xml:space="preserve">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17FE278B"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rsidR="00DA662D">
        <w:t> </w:t>
      </w:r>
      <w:r w:rsidR="00DA662D">
        <w:t> </w:t>
      </w:r>
      <w:r w:rsidR="00DA662D">
        <w:t> </w:t>
      </w:r>
      <w:r w:rsidR="00DA662D">
        <w:t> </w:t>
      </w:r>
      <w:r w:rsidR="00DA662D">
        <w:t> </w:t>
      </w:r>
      <w:r>
        <w:fldChar w:fldCharType="end"/>
      </w:r>
      <w:bookmarkEnd w:id="8"/>
    </w:p>
    <w:bookmarkStart w:id="9" w:name="Text7"/>
    <w:p w14:paraId="4C59BC4C" w14:textId="04235C3A"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rsidR="00DA662D">
        <w:t> </w:t>
      </w:r>
      <w:r w:rsidR="00DA662D">
        <w:t> </w:t>
      </w:r>
      <w:r w:rsidR="00DA662D">
        <w:t> </w:t>
      </w:r>
      <w:r w:rsidR="00DA662D">
        <w:t> </w:t>
      </w:r>
      <w:r w:rsidR="00DA662D">
        <w:t> </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lastRenderedPageBreak/>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5776D871"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Contracting Authorities should exercise with caution the rights reserved by this section 8.3.  In most cases, it is expected that Tenderers will be best judge of their own costs. (delete this note before issue of these Instructions)].</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128C3C4C" w14:textId="77777777" w:rsidR="00840770" w:rsidRDefault="00840770" w:rsidP="00840770">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Pr>
          <w:noProof/>
        </w:rPr>
        <w:t>Where Technical Merit criteria are entered in the Particulars, the Contracting Authority must enter the formulae used to arrive at the Price and Technical Merit scores here or write None where the Comparative Cost of Tender is the MEAT being used.</w:t>
      </w:r>
      <w:bookmarkEnd w:id="14"/>
      <w:r>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61F8C6FF"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DA662D" w:rsidRPr="00DA662D">
              <w:rPr>
                <w:noProof/>
              </w:rPr>
              <w:t>Installation of Biomass Heating System at Aura Leisure Centre, Letterkenny, Co. Donegal</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759A3249"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DA662D" w:rsidRPr="00DA662D">
              <w:rPr>
                <w:noProof/>
              </w:rPr>
              <w:t>Installation of 500kW Biomass Boiler at Aura Leisure Centre including associated mechanical and electrical works to operate and connect to existing heating system and construction of a flue pipe</w:t>
            </w:r>
            <w:r w:rsidR="00B94F4E">
              <w:rPr>
                <w:noProof/>
              </w:rPr>
              <w:t>. Alterations to the existing boiler house as outlined in the technical specification including new pressurisation system to be installed.</w:t>
            </w:r>
            <w:r w:rsidR="00DA662D" w:rsidRPr="00DA662D">
              <w:rPr>
                <w:noProof/>
              </w:rPr>
              <w:t xml:space="preserve"> </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2D7E8AA"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BA2C10">
              <w:rPr>
                <w:noProof/>
              </w:rPr>
              <w:t>Aura Leisure Centre, Sallaghgrane, Letterkenny, Co. Donegal</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318A6FA6"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DA662D">
              <w:rPr>
                <w:noProof/>
              </w:rPr>
              <w:t>Donegal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1317E3C8" w:rsidR="00DD4503" w:rsidRDefault="00DD4503">
            <w:pPr>
              <w:jc w:val="both"/>
            </w:pPr>
            <w:r>
              <w:t>The form of Conditions set out in the Public Works Contract</w:t>
            </w:r>
            <w:r>
              <w:fldChar w:fldCharType="begin">
                <w:ffData>
                  <w:name w:val=""/>
                  <w:enabled/>
                  <w:calcOnExit w:val="0"/>
                  <w:ddList>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4E192E03" w:rsidR="00DD4503" w:rsidRDefault="00DD4503">
            <w:pPr>
              <w:jc w:val="both"/>
            </w:pPr>
            <w:r>
              <w:rPr>
                <w:rFonts w:cs="Arial"/>
                <w:bCs/>
              </w:rPr>
              <w:fldChar w:fldCharType="begin">
                <w:ffData>
                  <w:name w:val=""/>
                  <w:enabled/>
                  <w:calcOnExit w:val="0"/>
                  <w:ddList>
                    <w:result w:val="1"/>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37070A7F"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 xml:space="preserve"> 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7"/>
        <w:gridCol w:w="4504"/>
        <w:gridCol w:w="268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5FA608FC"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BA2C10">
              <w:rPr>
                <w:rFonts w:cs="Arial"/>
                <w:bCs/>
                <w:noProof/>
              </w:rPr>
              <w:t>Refer to et</w:t>
            </w:r>
            <w:r>
              <w:rPr>
                <w:rFonts w:cs="Arial"/>
                <w:bCs/>
                <w:noProof/>
              </w:rPr>
              <w:t>ender</w:t>
            </w:r>
            <w:r w:rsidR="00BA2C10">
              <w:rPr>
                <w:rFonts w:cs="Arial"/>
                <w:bCs/>
                <w:noProof/>
              </w:rPr>
              <w:t>s</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759CC929"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BA2C10" w:rsidRPr="00BA2C10">
              <w:rPr>
                <w:rFonts w:cs="Arial"/>
                <w:bCs/>
              </w:rPr>
              <w:t>Refer to etenders</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8"/>
        <w:gridCol w:w="1206"/>
        <w:gridCol w:w="599"/>
        <w:gridCol w:w="1816"/>
        <w:gridCol w:w="1805"/>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05DED8C9"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A2C10" w:rsidRPr="00BA2C10">
              <w:rPr>
                <w:rFonts w:cs="Arial"/>
                <w:i/>
                <w:noProof/>
                <w:sz w:val="18"/>
                <w:szCs w:val="18"/>
              </w:rPr>
              <w:t>Refer to etenders</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02290474"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A2C10" w:rsidRPr="00BA2C10">
              <w:rPr>
                <w:rFonts w:cs="Arial"/>
                <w:i/>
                <w:noProof/>
                <w:sz w:val="18"/>
                <w:szCs w:val="18"/>
              </w:rPr>
              <w:t>Refer to etenders</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177D276F"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A2C10">
              <w:rPr>
                <w:rFonts w:cs="Arial"/>
                <w:i/>
                <w:noProof/>
                <w:sz w:val="18"/>
                <w:szCs w:val="18"/>
                <w:highlight w:val="lightGray"/>
              </w:rPr>
              <w:t>TBC</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22EBF157"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A2C10">
              <w:rPr>
                <w:rFonts w:cs="Arial"/>
                <w:i/>
                <w:noProof/>
                <w:sz w:val="18"/>
                <w:szCs w:val="18"/>
                <w:highlight w:val="lightGray"/>
              </w:rPr>
              <w:t>TBC</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15FC09BD"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BA2C10">
              <w:rPr>
                <w:rFonts w:cs="Arial"/>
                <w:bCs/>
                <w:noProof/>
              </w:rPr>
              <w:t>Refer to etenders</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BA2C10">
              <w:t> </w:t>
            </w:r>
            <w:r w:rsidR="00BA2C10">
              <w:t> </w:t>
            </w:r>
            <w:r w:rsidR="00BA2C10">
              <w:t> </w:t>
            </w:r>
            <w:r w:rsidR="00BA2C10">
              <w:t> </w:t>
            </w:r>
            <w:r w:rsidR="00BA2C10">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1D84C275"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BA2C10">
              <w:t> </w:t>
            </w:r>
            <w:r w:rsidR="00BA2C10">
              <w:t> </w:t>
            </w:r>
            <w:r w:rsidR="00BA2C10">
              <w:t> </w:t>
            </w:r>
            <w:r w:rsidR="00BA2C10">
              <w:t> </w:t>
            </w:r>
            <w:r w:rsidR="00BA2C10">
              <w:t> </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0"/>
        <w:gridCol w:w="3794"/>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61D06B0F"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BA2C10">
              <w:rPr>
                <w:i/>
                <w:sz w:val="18"/>
              </w:rPr>
              <w:t> </w:t>
            </w:r>
            <w:r w:rsidR="00BA2C10">
              <w:rPr>
                <w:i/>
                <w:sz w:val="18"/>
              </w:rPr>
              <w:t> </w:t>
            </w:r>
            <w:r w:rsidR="00BA2C10">
              <w:rPr>
                <w:i/>
                <w:sz w:val="18"/>
              </w:rPr>
              <w:t> </w:t>
            </w:r>
            <w:r w:rsidR="00BA2C10">
              <w:rPr>
                <w:i/>
                <w:sz w:val="18"/>
              </w:rPr>
              <w:t> </w:t>
            </w:r>
            <w:r w:rsidR="00BA2C10">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0CF6E8F3"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BA2C10" w:rsidRPr="00BA2C10">
              <w:rPr>
                <w:rFonts w:cs="Arial"/>
                <w:bCs/>
                <w:noProof/>
              </w:rPr>
              <w:t>Not Applicable</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77777777"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Pr>
                <w:rFonts w:cs="Arial"/>
                <w:bCs/>
                <w:noProof/>
              </w:rPr>
              <w:t>Not Applicable</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6CD89AC8" w14:textId="77777777" w:rsidR="00D421FF" w:rsidRDefault="001D506C">
            <w:pPr>
              <w:pStyle w:val="BlockText"/>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D421FF">
              <w:t>Form of Tender and Schedule</w:t>
            </w:r>
          </w:p>
          <w:p w14:paraId="75D1DE69" w14:textId="3B7236CC" w:rsidR="00D421FF" w:rsidRDefault="00F567D7">
            <w:pPr>
              <w:pStyle w:val="BlockText"/>
            </w:pPr>
            <w:r>
              <w:t>Works Requirements, Project Brief, Agreed Specification to be determined by the succcesful contractor</w:t>
            </w:r>
          </w:p>
          <w:p w14:paraId="5452BBB5" w14:textId="4042D64A" w:rsidR="001D506C" w:rsidRDefault="00D421FF">
            <w:pPr>
              <w:pStyle w:val="BlockText"/>
            </w:pPr>
            <w:r>
              <w:t>Letter of Acceptance</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39A512B9" w14:textId="3E2081CB" w:rsidR="001D506C" w:rsidRDefault="001D506C">
            <w:pPr>
              <w:pStyle w:val="BlockText"/>
              <w:rPr>
                <w:rFonts w:cs="Arial"/>
                <w:bCs/>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D421FF">
              <w:t>SAQ ,ITT,</w:t>
            </w:r>
            <w:r>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317262D5"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sidR="00F567D7">
              <w:t> </w:t>
            </w:r>
            <w:r w:rsidR="00F567D7">
              <w:t> </w:t>
            </w:r>
            <w:r w:rsidR="00F567D7">
              <w:t> </w:t>
            </w:r>
            <w:r w:rsidR="00F567D7">
              <w:t> </w:t>
            </w:r>
            <w:r w:rsidR="00F567D7">
              <w:t> </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lastRenderedPageBreak/>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095E257C"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 xml:space="preserve">PDF readable/docx </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13A9017D"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F567D7">
              <w:rPr>
                <w:rFonts w:cs="Arial"/>
                <w:lang w:eastAsia="en-GB"/>
              </w:rPr>
              <w:t> </w:t>
            </w:r>
            <w:r w:rsidR="00F567D7">
              <w:rPr>
                <w:rFonts w:cs="Arial"/>
                <w:lang w:eastAsia="en-GB"/>
              </w:rPr>
              <w:t> </w:t>
            </w:r>
            <w:r w:rsidR="00F567D7">
              <w:rPr>
                <w:rFonts w:cs="Arial"/>
                <w:lang w:eastAsia="en-GB"/>
              </w:rPr>
              <w:t> </w:t>
            </w:r>
            <w:r w:rsidR="00F567D7">
              <w:rPr>
                <w:rFonts w:cs="Arial"/>
                <w:lang w:eastAsia="en-GB"/>
              </w:rPr>
              <w:t> </w:t>
            </w:r>
            <w:r w:rsidR="00F567D7">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00"/>
        <w:gridCol w:w="3320"/>
        <w:gridCol w:w="3891"/>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1747F384" w:rsidR="001D506C" w:rsidRDefault="001D506C">
            <w:pPr>
              <w:tabs>
                <w:tab w:val="left" w:pos="692"/>
              </w:tabs>
              <w:jc w:val="both"/>
            </w:pPr>
            <w:r>
              <w:fldChar w:fldCharType="begin">
                <w:ffData>
                  <w:name w:val="Dropdown4"/>
                  <w:enabled/>
                  <w:calcOnExit w:val="0"/>
                  <w:ddList>
                    <w:result w:val="1"/>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49E5841A"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sidR="00F567D7">
              <w:rPr>
                <w:rFonts w:cs="Arial"/>
              </w:rPr>
              <w:t>November 2026 , End of January 2026.</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5E471F2D"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F567D7">
              <w:rPr>
                <w:rFonts w:cs="Arial"/>
              </w:rPr>
              <w:t> </w:t>
            </w:r>
            <w:r w:rsidR="00F567D7">
              <w:rPr>
                <w:rFonts w:cs="Arial"/>
              </w:rPr>
              <w:t> </w:t>
            </w:r>
            <w:r w:rsidR="00F567D7">
              <w:rPr>
                <w:rFonts w:cs="Arial"/>
              </w:rPr>
              <w:t> </w:t>
            </w:r>
            <w:r w:rsidR="00F567D7">
              <w:rPr>
                <w:rFonts w:cs="Arial"/>
              </w:rPr>
              <w:t> </w:t>
            </w:r>
            <w:r w:rsidR="00F567D7">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lastRenderedPageBreak/>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77777777"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 (If applicable, give minimum requirements.)</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0A7B029C"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sidR="00530272">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0D3CF56E" w:rsidR="001D506C" w:rsidRDefault="001D506C">
            <w:pPr>
              <w:tabs>
                <w:tab w:val="left" w:pos="692"/>
              </w:tabs>
            </w:pPr>
            <w:r>
              <w:t xml:space="preserve">To be executed </w:t>
            </w:r>
            <w:r w:rsidR="00BD7411">
              <w:fldChar w:fldCharType="begin">
                <w:ffData>
                  <w:name w:val=""/>
                  <w:enabled/>
                  <w:calcOnExit w:val="0"/>
                  <w:ddList>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5EBAF727"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530272">
              <w:rPr>
                <w:rFonts w:cs="Arial"/>
                <w:noProof/>
              </w:rPr>
              <w:t>RIAI Standard Forms</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0BBE4054"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D539EA">
                    <w:rPr>
                      <w:i/>
                      <w:highlight w:val="lightGray"/>
                    </w:rPr>
                    <w:t>Fixed Price Lump Sum</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08BD41E7"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539EA">
                    <w:rPr>
                      <w:b/>
                      <w:szCs w:val="18"/>
                    </w:rPr>
                    <w:t>40%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1CADEA90"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94F4E">
                    <w:rPr>
                      <w:i/>
                      <w:highlight w:val="lightGray"/>
                    </w:rPr>
                    <w:t> </w:t>
                  </w:r>
                  <w:r w:rsidR="00B94F4E">
                    <w:rPr>
                      <w:i/>
                      <w:highlight w:val="lightGray"/>
                    </w:rPr>
                    <w:t> </w:t>
                  </w:r>
                  <w:r w:rsidR="00B94F4E">
                    <w:rPr>
                      <w:i/>
                      <w:highlight w:val="lightGray"/>
                    </w:rPr>
                    <w:t> </w:t>
                  </w:r>
                  <w:r w:rsidR="00B94F4E">
                    <w:rPr>
                      <w:i/>
                      <w:highlight w:val="lightGray"/>
                    </w:rPr>
                    <w:t> </w:t>
                  </w:r>
                  <w:r w:rsidR="00B94F4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0DE4D725"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94F4E">
                    <w:rPr>
                      <w:b/>
                      <w:szCs w:val="18"/>
                    </w:rPr>
                    <w:t> </w:t>
                  </w:r>
                  <w:r w:rsidR="00B94F4E">
                    <w:rPr>
                      <w:b/>
                      <w:szCs w:val="18"/>
                    </w:rPr>
                    <w:t> </w:t>
                  </w:r>
                  <w:r w:rsidR="00B94F4E">
                    <w:rPr>
                      <w:b/>
                      <w:szCs w:val="18"/>
                    </w:rPr>
                    <w:t> </w:t>
                  </w:r>
                  <w:r w:rsidR="00B94F4E">
                    <w:rPr>
                      <w:b/>
                      <w:szCs w:val="18"/>
                    </w:rPr>
                    <w:t> </w:t>
                  </w:r>
                  <w:r w:rsidR="00B94F4E">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69E26440"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B94F4E">
                    <w:rPr>
                      <w:i/>
                      <w:highlight w:val="lightGray"/>
                    </w:rPr>
                    <w:t> </w:t>
                  </w:r>
                  <w:r w:rsidR="00B94F4E">
                    <w:rPr>
                      <w:i/>
                      <w:highlight w:val="lightGray"/>
                    </w:rPr>
                    <w:t> </w:t>
                  </w:r>
                  <w:r w:rsidR="00B94F4E">
                    <w:rPr>
                      <w:i/>
                      <w:highlight w:val="lightGray"/>
                    </w:rPr>
                    <w:t> </w:t>
                  </w:r>
                  <w:r w:rsidR="00B94F4E">
                    <w:rPr>
                      <w:i/>
                      <w:highlight w:val="lightGray"/>
                    </w:rPr>
                    <w:t> </w:t>
                  </w:r>
                  <w:r w:rsidR="00B94F4E">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2A668B75"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B94F4E">
                    <w:rPr>
                      <w:b/>
                      <w:szCs w:val="18"/>
                    </w:rPr>
                    <w:t> </w:t>
                  </w:r>
                  <w:r w:rsidR="00B94F4E">
                    <w:rPr>
                      <w:b/>
                      <w:szCs w:val="18"/>
                    </w:rPr>
                    <w:t> </w:t>
                  </w:r>
                  <w:r w:rsidR="00B94F4E">
                    <w:rPr>
                      <w:b/>
                      <w:szCs w:val="18"/>
                    </w:rPr>
                    <w:t> </w:t>
                  </w:r>
                  <w:r w:rsidR="00B94F4E">
                    <w:rPr>
                      <w:b/>
                      <w:szCs w:val="18"/>
                    </w:rPr>
                    <w:t> </w:t>
                  </w:r>
                  <w:r w:rsidR="00B94F4E">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621B26A" w14:textId="474057B8" w:rsidR="00CE77D6"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E77D6">
                    <w:rPr>
                      <w:i/>
                      <w:highlight w:val="lightGray"/>
                    </w:rPr>
                    <w:t>Criteria 1</w:t>
                  </w:r>
                </w:p>
                <w:p w14:paraId="71953C80" w14:textId="556C4862" w:rsidR="00B94F4E" w:rsidRDefault="00B94F4E">
                  <w:pPr>
                    <w:widowControl w:val="0"/>
                    <w:tabs>
                      <w:tab w:val="left" w:pos="692"/>
                    </w:tabs>
                    <w:spacing w:after="100"/>
                    <w:jc w:val="both"/>
                    <w:rPr>
                      <w:i/>
                      <w:highlight w:val="lightGray"/>
                    </w:rPr>
                  </w:pPr>
                  <w:r>
                    <w:rPr>
                      <w:i/>
                      <w:highlight w:val="lightGray"/>
                    </w:rPr>
                    <w:t>Work Proposals: Outline the proposals to execute the works requirements including, general description of each of the main elements and how you propose to carry them out. Items such as;</w:t>
                  </w:r>
                </w:p>
                <w:p w14:paraId="5B56D424" w14:textId="7CC24750" w:rsidR="00D539EA" w:rsidRDefault="00D539EA">
                  <w:pPr>
                    <w:widowControl w:val="0"/>
                    <w:tabs>
                      <w:tab w:val="left" w:pos="692"/>
                    </w:tabs>
                    <w:spacing w:after="100"/>
                    <w:jc w:val="both"/>
                    <w:rPr>
                      <w:i/>
                      <w:highlight w:val="lightGray"/>
                    </w:rPr>
                  </w:pPr>
                  <w:r>
                    <w:rPr>
                      <w:i/>
                      <w:highlight w:val="lightGray"/>
                    </w:rPr>
                    <w:t xml:space="preserve">Structural </w:t>
                  </w:r>
                  <w:r w:rsidR="00B94F4E">
                    <w:rPr>
                      <w:i/>
                      <w:highlight w:val="lightGray"/>
                    </w:rPr>
                    <w:t xml:space="preserve">Alterations required if using </w:t>
                  </w:r>
                  <w:r w:rsidR="00787193">
                    <w:rPr>
                      <w:i/>
                      <w:highlight w:val="lightGray"/>
                    </w:rPr>
                    <w:t xml:space="preserve">the </w:t>
                  </w:r>
                  <w:r w:rsidR="00B94F4E">
                    <w:rPr>
                      <w:i/>
                      <w:highlight w:val="lightGray"/>
                    </w:rPr>
                    <w:t>existing boiler house</w:t>
                  </w:r>
                  <w:r>
                    <w:rPr>
                      <w:i/>
                      <w:highlight w:val="lightGray"/>
                    </w:rPr>
                    <w:t xml:space="preserve"> ie raised ground floor details, ventilation, layout, roof alterations etc. </w:t>
                  </w:r>
                  <w:r w:rsidR="00CE77D6">
                    <w:rPr>
                      <w:i/>
                      <w:highlight w:val="lightGray"/>
                    </w:rPr>
                    <w:t xml:space="preserve">Provide </w:t>
                  </w:r>
                  <w:r>
                    <w:rPr>
                      <w:i/>
                      <w:highlight w:val="lightGray"/>
                    </w:rPr>
                    <w:t xml:space="preserve">drawings </w:t>
                  </w:r>
                  <w:r w:rsidR="00CE77D6">
                    <w:rPr>
                      <w:i/>
                      <w:highlight w:val="lightGray"/>
                    </w:rPr>
                    <w:t xml:space="preserve">where required </w:t>
                  </w:r>
                  <w:r>
                    <w:rPr>
                      <w:i/>
                      <w:highlight w:val="lightGray"/>
                    </w:rPr>
                    <w:t xml:space="preserve">to outline the proposals. See attached previous </w:t>
                  </w:r>
                  <w:r w:rsidR="00CE77D6">
                    <w:rPr>
                      <w:i/>
                      <w:highlight w:val="lightGray"/>
                    </w:rPr>
                    <w:t xml:space="preserve">structural </w:t>
                  </w:r>
                  <w:r>
                    <w:rPr>
                      <w:i/>
                      <w:highlight w:val="lightGray"/>
                    </w:rPr>
                    <w:t>proposals for information</w:t>
                  </w:r>
                </w:p>
                <w:p w14:paraId="29C866D6" w14:textId="755E0828" w:rsidR="00B94F4E" w:rsidRDefault="00D539EA">
                  <w:pPr>
                    <w:widowControl w:val="0"/>
                    <w:tabs>
                      <w:tab w:val="left" w:pos="692"/>
                    </w:tabs>
                    <w:spacing w:after="100"/>
                    <w:jc w:val="both"/>
                    <w:rPr>
                      <w:i/>
                      <w:highlight w:val="lightGray"/>
                    </w:rPr>
                  </w:pPr>
                  <w:r>
                    <w:rPr>
                      <w:i/>
                      <w:highlight w:val="lightGray"/>
                    </w:rPr>
                    <w:t xml:space="preserve">Proposals for stand alone kiosk if this option is being proposed </w:t>
                  </w:r>
                </w:p>
                <w:p w14:paraId="3502733A" w14:textId="77777777" w:rsidR="00B94F4E" w:rsidRDefault="00B94F4E">
                  <w:pPr>
                    <w:widowControl w:val="0"/>
                    <w:tabs>
                      <w:tab w:val="left" w:pos="692"/>
                    </w:tabs>
                    <w:spacing w:after="100"/>
                    <w:jc w:val="both"/>
                    <w:rPr>
                      <w:i/>
                      <w:highlight w:val="lightGray"/>
                    </w:rPr>
                  </w:pPr>
                  <w:r>
                    <w:rPr>
                      <w:i/>
                      <w:highlight w:val="lightGray"/>
                    </w:rPr>
                    <w:t>Loading and storage systems</w:t>
                  </w:r>
                </w:p>
                <w:p w14:paraId="494C7C69" w14:textId="77777777" w:rsidR="00D539EA" w:rsidRDefault="00B94F4E">
                  <w:pPr>
                    <w:widowControl w:val="0"/>
                    <w:tabs>
                      <w:tab w:val="left" w:pos="692"/>
                    </w:tabs>
                    <w:spacing w:after="100"/>
                    <w:jc w:val="both"/>
                    <w:rPr>
                      <w:i/>
                      <w:highlight w:val="lightGray"/>
                    </w:rPr>
                  </w:pPr>
                  <w:r>
                    <w:rPr>
                      <w:i/>
                      <w:highlight w:val="lightGray"/>
                    </w:rPr>
                    <w:t>Thermal Stor</w:t>
                  </w:r>
                  <w:r w:rsidR="00D539EA">
                    <w:rPr>
                      <w:i/>
                      <w:highlight w:val="lightGray"/>
                    </w:rPr>
                    <w:t>age</w:t>
                  </w:r>
                </w:p>
                <w:p w14:paraId="154F1138" w14:textId="77777777" w:rsidR="00D539EA" w:rsidRDefault="00D539EA">
                  <w:pPr>
                    <w:widowControl w:val="0"/>
                    <w:tabs>
                      <w:tab w:val="left" w:pos="692"/>
                    </w:tabs>
                    <w:spacing w:after="100"/>
                    <w:jc w:val="both"/>
                    <w:rPr>
                      <w:i/>
                      <w:highlight w:val="lightGray"/>
                    </w:rPr>
                  </w:pPr>
                  <w:r>
                    <w:rPr>
                      <w:i/>
                      <w:highlight w:val="lightGray"/>
                    </w:rPr>
                    <w:t>Detailed drawings to be provided to outline the propsals including site layout, floor plans, sections and elevations</w:t>
                  </w:r>
                </w:p>
                <w:p w14:paraId="4855B578" w14:textId="77777777" w:rsidR="00CE77D6" w:rsidRDefault="00D539EA">
                  <w:pPr>
                    <w:widowControl w:val="0"/>
                    <w:tabs>
                      <w:tab w:val="left" w:pos="692"/>
                    </w:tabs>
                    <w:spacing w:after="100"/>
                    <w:jc w:val="both"/>
                    <w:rPr>
                      <w:i/>
                      <w:highlight w:val="lightGray"/>
                    </w:rPr>
                  </w:pPr>
                  <w:r>
                    <w:rPr>
                      <w:i/>
                      <w:highlight w:val="lightGray"/>
                    </w:rPr>
                    <w:t>Boiler House alterations descriptions of how works will be carried out in accordance with the technical specifications</w:t>
                  </w:r>
                </w:p>
                <w:p w14:paraId="5312FC77" w14:textId="77777777" w:rsidR="00787193" w:rsidRDefault="00CE77D6">
                  <w:pPr>
                    <w:widowControl w:val="0"/>
                    <w:tabs>
                      <w:tab w:val="left" w:pos="692"/>
                    </w:tabs>
                    <w:spacing w:after="100"/>
                    <w:jc w:val="both"/>
                    <w:rPr>
                      <w:i/>
                      <w:highlight w:val="lightGray"/>
                    </w:rPr>
                  </w:pPr>
                  <w:r>
                    <w:rPr>
                      <w:i/>
                      <w:highlight w:val="lightGray"/>
                    </w:rPr>
                    <w:t>Proposals for Flue Pipe construction</w:t>
                  </w:r>
                </w:p>
                <w:p w14:paraId="0B3A5539" w14:textId="68CEDD65" w:rsidR="001D506C" w:rsidRDefault="00787193">
                  <w:pPr>
                    <w:widowControl w:val="0"/>
                    <w:tabs>
                      <w:tab w:val="left" w:pos="692"/>
                    </w:tabs>
                    <w:spacing w:after="100"/>
                    <w:jc w:val="both"/>
                    <w:rPr>
                      <w:b/>
                      <w:highlight w:val="lightGray"/>
                    </w:rPr>
                  </w:pPr>
                  <w:r>
                    <w:rPr>
                      <w:i/>
                      <w:highlight w:val="lightGray"/>
                    </w:rPr>
                    <w:t>Proposals and details for meeting requirement</w:t>
                  </w:r>
                  <w:r w:rsidR="00A6077B">
                    <w:rPr>
                      <w:i/>
                      <w:highlight w:val="lightGray"/>
                    </w:rPr>
                    <w:t>s</w:t>
                  </w:r>
                  <w:r>
                    <w:rPr>
                      <w:i/>
                      <w:highlight w:val="lightGray"/>
                    </w:rPr>
                    <w:t xml:space="preserve"> of the SSRH Programme. Outline risks and how you will address these.</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3CBE9BC6"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539EA">
                    <w:rPr>
                      <w:b/>
                      <w:szCs w:val="18"/>
                    </w:rPr>
                    <w:t>3</w:t>
                  </w:r>
                  <w:r w:rsidRPr="00E24A1C">
                    <w:rPr>
                      <w:b/>
                      <w:noProof/>
                      <w:szCs w:val="18"/>
                    </w:rPr>
                    <w:t>0%</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DB17308" w14:textId="554043CF" w:rsidR="00CE77D6" w:rsidRDefault="001D506C">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E77D6" w:rsidRPr="00CE77D6">
                    <w:rPr>
                      <w:i/>
                    </w:rPr>
                    <w:t xml:space="preserve">Criteria </w:t>
                  </w:r>
                  <w:r w:rsidR="00CE77D6">
                    <w:rPr>
                      <w:i/>
                    </w:rPr>
                    <w:t>2</w:t>
                  </w:r>
                </w:p>
                <w:p w14:paraId="23287BC4" w14:textId="02F35FDE" w:rsidR="001D506C" w:rsidRDefault="00D539EA">
                  <w:pPr>
                    <w:widowControl w:val="0"/>
                    <w:tabs>
                      <w:tab w:val="left" w:pos="692"/>
                    </w:tabs>
                    <w:spacing w:after="100"/>
                    <w:jc w:val="both"/>
                    <w:rPr>
                      <w:b/>
                      <w:highlight w:val="lightGray"/>
                    </w:rPr>
                  </w:pPr>
                  <w:r>
                    <w:rPr>
                      <w:i/>
                      <w:noProof/>
                      <w:highlight w:val="lightGray"/>
                    </w:rPr>
                    <w:t xml:space="preserve">Proposals for compliance with relevant standards </w:t>
                  </w:r>
                  <w:r w:rsidR="00CE77D6">
                    <w:rPr>
                      <w:i/>
                      <w:noProof/>
                      <w:highlight w:val="lightGray"/>
                    </w:rPr>
                    <w:t xml:space="preserve">including sustainability, Green Public Procurement </w:t>
                  </w:r>
                  <w:r>
                    <w:rPr>
                      <w:i/>
                      <w:noProof/>
                      <w:highlight w:val="lightGray"/>
                    </w:rPr>
                    <w:t>and programme for carrying out the works requirements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2FE58AB2"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539EA">
                    <w:rPr>
                      <w:b/>
                      <w:noProof/>
                      <w:szCs w:val="18"/>
                    </w:rPr>
                    <w:t>15%</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FCCECD" w14:textId="5A96429F" w:rsidR="00CE77D6" w:rsidRDefault="001D506C" w:rsidP="00CE77D6">
                  <w:pPr>
                    <w:widowControl w:val="0"/>
                    <w:tabs>
                      <w:tab w:val="left" w:pos="692"/>
                    </w:tabs>
                    <w:spacing w:after="100"/>
                    <w:jc w:val="both"/>
                    <w:rPr>
                      <w:i/>
                      <w:noProof/>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E77D6" w:rsidRPr="00CE77D6">
                    <w:rPr>
                      <w:i/>
                    </w:rPr>
                    <w:t xml:space="preserve">Criteria </w:t>
                  </w:r>
                  <w:r w:rsidR="00CE77D6">
                    <w:rPr>
                      <w:i/>
                    </w:rPr>
                    <w:t>3</w:t>
                  </w:r>
                </w:p>
                <w:p w14:paraId="715DB75E" w14:textId="4436B0BD" w:rsidR="001D506C" w:rsidRDefault="00787193" w:rsidP="00CE77D6">
                  <w:pPr>
                    <w:widowControl w:val="0"/>
                    <w:tabs>
                      <w:tab w:val="left" w:pos="692"/>
                    </w:tabs>
                    <w:spacing w:after="100"/>
                    <w:jc w:val="both"/>
                    <w:rPr>
                      <w:b/>
                      <w:highlight w:val="lightGray"/>
                    </w:rPr>
                  </w:pPr>
                  <w:r>
                    <w:rPr>
                      <w:i/>
                      <w:noProof/>
                      <w:highlight w:val="lightGray"/>
                    </w:rPr>
                    <w:t>c</w:t>
                  </w:r>
                  <w:r w:rsidR="00CE77D6">
                    <w:rPr>
                      <w:i/>
                      <w:noProof/>
                      <w:highlight w:val="lightGray"/>
                    </w:rPr>
                    <w:t>ritical analysis of the realism and efficiency of the proposals including risk register and potential issues for delivery of the project and how your submission proposes to address these matters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316DB615"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E77D6">
                    <w:rPr>
                      <w:b/>
                      <w:noProof/>
                      <w:szCs w:val="18"/>
                    </w:rPr>
                    <w:t>15%</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85478CC" w14:textId="77777777" w:rsidR="00742CB7" w:rsidRDefault="001D506C" w:rsidP="00742CB7">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42CB7">
                    <w:rPr>
                      <w:i/>
                    </w:rPr>
                    <w:t>METHODOLOGY FOR CALCULATING SCORING OF CRITERIA OUTLINE ABOVE</w:t>
                  </w:r>
                </w:p>
                <w:p w14:paraId="5B5BF319" w14:textId="5BA5ACDD" w:rsidR="00742CB7" w:rsidRPr="00742CB7" w:rsidRDefault="00742CB7" w:rsidP="00742CB7">
                  <w:pPr>
                    <w:widowControl w:val="0"/>
                    <w:tabs>
                      <w:tab w:val="left" w:pos="692"/>
                    </w:tabs>
                    <w:spacing w:after="100"/>
                    <w:jc w:val="both"/>
                    <w:rPr>
                      <w:i/>
                    </w:rPr>
                  </w:pPr>
                  <w:r w:rsidRPr="00742CB7">
                    <w:rPr>
                      <w:i/>
                    </w:rPr>
                    <w:lastRenderedPageBreak/>
                    <w:t>Score</w:t>
                  </w:r>
                  <w:r w:rsidRPr="00742CB7">
                    <w:rPr>
                      <w:i/>
                    </w:rPr>
                    <w:tab/>
                  </w:r>
                  <w:r>
                    <w:rPr>
                      <w:i/>
                    </w:rPr>
                    <w:t xml:space="preserve">                   </w:t>
                  </w:r>
                  <w:r w:rsidRPr="00742CB7">
                    <w:rPr>
                      <w:i/>
                    </w:rPr>
                    <w:t>Meaning</w:t>
                  </w:r>
                  <w:r w:rsidRPr="00742CB7">
                    <w:rPr>
                      <w:i/>
                    </w:rPr>
                    <w:tab/>
                  </w:r>
                  <w:r>
                    <w:rPr>
                      <w:i/>
                    </w:rPr>
                    <w:t xml:space="preserve">                    </w:t>
                  </w:r>
                  <w:r w:rsidRPr="00742CB7">
                    <w:rPr>
                      <w:i/>
                    </w:rPr>
                    <w:t>Interpretation</w:t>
                  </w:r>
                </w:p>
                <w:p w14:paraId="7189E7F0" w14:textId="77777777" w:rsidR="00742CB7" w:rsidRPr="00742CB7" w:rsidRDefault="00742CB7" w:rsidP="00742CB7">
                  <w:pPr>
                    <w:widowControl w:val="0"/>
                    <w:tabs>
                      <w:tab w:val="left" w:pos="692"/>
                    </w:tabs>
                    <w:spacing w:after="100"/>
                    <w:jc w:val="both"/>
                    <w:rPr>
                      <w:i/>
                    </w:rPr>
                  </w:pPr>
                  <w:r w:rsidRPr="00742CB7">
                    <w:rPr>
                      <w:i/>
                    </w:rPr>
                    <w:t>90 – 100%</w:t>
                  </w:r>
                  <w:r w:rsidRPr="00742CB7">
                    <w:rPr>
                      <w:i/>
                    </w:rPr>
                    <w:tab/>
                    <w:t>Outstanding</w:t>
                  </w:r>
                  <w:r w:rsidRPr="00742CB7">
                    <w:rPr>
                      <w:i/>
                    </w:rPr>
                    <w:tab/>
                    <w:t>A very comprehensive response demonstrating extensive understanding   offering   full</w:t>
                  </w:r>
                  <w:r w:rsidRPr="00742CB7">
                    <w:rPr>
                      <w:i/>
                    </w:rPr>
                    <w:tab/>
                    <w:t>assurance</w:t>
                  </w:r>
                  <w:r w:rsidRPr="00742CB7">
                    <w:rPr>
                      <w:i/>
                    </w:rPr>
                    <w:tab/>
                    <w:t>to</w:t>
                  </w:r>
                  <w:r w:rsidRPr="00742CB7">
                    <w:rPr>
                      <w:i/>
                    </w:rPr>
                    <w:tab/>
                    <w:t>client – fully</w:t>
                  </w:r>
                </w:p>
                <w:p w14:paraId="5293C491" w14:textId="77777777" w:rsidR="00742CB7" w:rsidRPr="00742CB7" w:rsidRDefault="00742CB7" w:rsidP="00742CB7">
                  <w:pPr>
                    <w:widowControl w:val="0"/>
                    <w:tabs>
                      <w:tab w:val="left" w:pos="692"/>
                    </w:tabs>
                    <w:spacing w:after="100"/>
                    <w:jc w:val="both"/>
                    <w:rPr>
                      <w:i/>
                    </w:rPr>
                  </w:pPr>
                  <w:r w:rsidRPr="00742CB7">
                    <w:rPr>
                      <w:i/>
                    </w:rPr>
                    <w:t>supported with no reservations.</w:t>
                  </w:r>
                </w:p>
                <w:p w14:paraId="09E8DB8D" w14:textId="77777777" w:rsidR="00742CB7" w:rsidRPr="00742CB7" w:rsidRDefault="00742CB7" w:rsidP="00742CB7">
                  <w:pPr>
                    <w:widowControl w:val="0"/>
                    <w:tabs>
                      <w:tab w:val="left" w:pos="692"/>
                    </w:tabs>
                    <w:spacing w:after="100"/>
                    <w:jc w:val="both"/>
                    <w:rPr>
                      <w:i/>
                    </w:rPr>
                  </w:pPr>
                  <w:r w:rsidRPr="00742CB7">
                    <w:rPr>
                      <w:i/>
                    </w:rPr>
                    <w:t>80 – 89%</w:t>
                  </w:r>
                  <w:r w:rsidRPr="00742CB7">
                    <w:rPr>
                      <w:i/>
                    </w:rPr>
                    <w:tab/>
                    <w:t>Excellent</w:t>
                  </w:r>
                  <w:r w:rsidRPr="00742CB7">
                    <w:rPr>
                      <w:i/>
                    </w:rPr>
                    <w:tab/>
                    <w:t>An</w:t>
                  </w:r>
                  <w:r w:rsidRPr="00742CB7">
                    <w:rPr>
                      <w:i/>
                    </w:rPr>
                    <w:tab/>
                    <w:t>excellent</w:t>
                  </w:r>
                  <w:r w:rsidRPr="00742CB7">
                    <w:rPr>
                      <w:i/>
                    </w:rPr>
                    <w:tab/>
                  </w:r>
                  <w:r w:rsidRPr="00742CB7">
                    <w:rPr>
                      <w:i/>
                    </w:rPr>
                    <w:tab/>
                    <w:t>response</w:t>
                  </w:r>
                  <w:r w:rsidRPr="00742CB7">
                    <w:rPr>
                      <w:i/>
                    </w:rPr>
                    <w:tab/>
                    <w:t>demonstrating</w:t>
                  </w:r>
                  <w:r w:rsidRPr="00742CB7">
                    <w:rPr>
                      <w:i/>
                    </w:rPr>
                    <w:tab/>
                    <w:t>excellent understanding</w:t>
                  </w:r>
                  <w:r w:rsidRPr="00742CB7">
                    <w:rPr>
                      <w:i/>
                    </w:rPr>
                    <w:tab/>
                    <w:t>offering</w:t>
                  </w:r>
                  <w:r w:rsidRPr="00742CB7">
                    <w:rPr>
                      <w:i/>
                    </w:rPr>
                    <w:tab/>
                    <w:t>assurance</w:t>
                  </w:r>
                  <w:r w:rsidRPr="00742CB7">
                    <w:rPr>
                      <w:i/>
                    </w:rPr>
                    <w:tab/>
                    <w:t>to</w:t>
                  </w:r>
                  <w:r w:rsidRPr="00742CB7">
                    <w:rPr>
                      <w:i/>
                    </w:rPr>
                    <w:tab/>
                    <w:t>client – strongly</w:t>
                  </w:r>
                </w:p>
                <w:p w14:paraId="453B60C7" w14:textId="77777777" w:rsidR="00742CB7" w:rsidRPr="00742CB7" w:rsidRDefault="00742CB7" w:rsidP="00742CB7">
                  <w:pPr>
                    <w:widowControl w:val="0"/>
                    <w:tabs>
                      <w:tab w:val="left" w:pos="692"/>
                    </w:tabs>
                    <w:spacing w:after="100"/>
                    <w:jc w:val="both"/>
                    <w:rPr>
                      <w:i/>
                    </w:rPr>
                  </w:pPr>
                  <w:r w:rsidRPr="00742CB7">
                    <w:rPr>
                      <w:i/>
                    </w:rPr>
                    <w:t>supported.</w:t>
                  </w:r>
                </w:p>
                <w:p w14:paraId="11FC80BF" w14:textId="77777777" w:rsidR="00742CB7" w:rsidRPr="00742CB7" w:rsidRDefault="00742CB7" w:rsidP="00742CB7">
                  <w:pPr>
                    <w:widowControl w:val="0"/>
                    <w:tabs>
                      <w:tab w:val="left" w:pos="692"/>
                    </w:tabs>
                    <w:spacing w:after="100"/>
                    <w:jc w:val="both"/>
                    <w:rPr>
                      <w:i/>
                    </w:rPr>
                  </w:pPr>
                  <w:r w:rsidRPr="00742CB7">
                    <w:rPr>
                      <w:i/>
                    </w:rPr>
                    <w:t>70 – 79%</w:t>
                  </w:r>
                  <w:r w:rsidRPr="00742CB7">
                    <w:rPr>
                      <w:i/>
                    </w:rPr>
                    <w:tab/>
                    <w:t>Very good</w:t>
                  </w:r>
                  <w:r w:rsidRPr="00742CB7">
                    <w:rPr>
                      <w:i/>
                    </w:rPr>
                    <w:tab/>
                    <w:t>A</w:t>
                  </w:r>
                  <w:r w:rsidRPr="00742CB7">
                    <w:rPr>
                      <w:i/>
                    </w:rPr>
                    <w:tab/>
                    <w:t>very</w:t>
                  </w:r>
                  <w:r w:rsidRPr="00742CB7">
                    <w:rPr>
                      <w:i/>
                    </w:rPr>
                    <w:tab/>
                    <w:t>good</w:t>
                  </w:r>
                  <w:r w:rsidRPr="00742CB7">
                    <w:rPr>
                      <w:i/>
                    </w:rPr>
                    <w:tab/>
                    <w:t>response</w:t>
                  </w:r>
                  <w:r w:rsidRPr="00742CB7">
                    <w:rPr>
                      <w:i/>
                    </w:rPr>
                    <w:tab/>
                    <w:t>demonstrating</w:t>
                  </w:r>
                  <w:r w:rsidRPr="00742CB7">
                    <w:rPr>
                      <w:i/>
                    </w:rPr>
                    <w:tab/>
                    <w:t>very</w:t>
                  </w:r>
                  <w:r w:rsidRPr="00742CB7">
                    <w:rPr>
                      <w:i/>
                    </w:rPr>
                    <w:tab/>
                    <w:t>good understanding offering assurance to client – fully supported.</w:t>
                  </w:r>
                </w:p>
                <w:p w14:paraId="1EE3D9AF" w14:textId="77777777" w:rsidR="00742CB7" w:rsidRPr="00742CB7" w:rsidRDefault="00742CB7" w:rsidP="00742CB7">
                  <w:pPr>
                    <w:widowControl w:val="0"/>
                    <w:tabs>
                      <w:tab w:val="left" w:pos="692"/>
                    </w:tabs>
                    <w:spacing w:after="100"/>
                    <w:jc w:val="both"/>
                    <w:rPr>
                      <w:i/>
                    </w:rPr>
                  </w:pPr>
                  <w:r w:rsidRPr="00742CB7">
                    <w:rPr>
                      <w:i/>
                    </w:rPr>
                    <w:t>60 – 69%</w:t>
                  </w:r>
                  <w:r w:rsidRPr="00742CB7">
                    <w:rPr>
                      <w:i/>
                    </w:rPr>
                    <w:tab/>
                    <w:t>Good</w:t>
                  </w:r>
                  <w:r w:rsidRPr="00742CB7">
                    <w:rPr>
                      <w:i/>
                    </w:rPr>
                    <w:tab/>
                    <w:t>A good   response   demonstrating   good   understanding</w:t>
                  </w:r>
                </w:p>
                <w:p w14:paraId="2622CE31" w14:textId="77777777" w:rsidR="00742CB7" w:rsidRPr="00742CB7" w:rsidRDefault="00742CB7" w:rsidP="00742CB7">
                  <w:pPr>
                    <w:widowControl w:val="0"/>
                    <w:tabs>
                      <w:tab w:val="left" w:pos="692"/>
                    </w:tabs>
                    <w:spacing w:after="100"/>
                    <w:jc w:val="both"/>
                    <w:rPr>
                      <w:i/>
                    </w:rPr>
                  </w:pPr>
                  <w:r w:rsidRPr="00742CB7">
                    <w:rPr>
                      <w:i/>
                    </w:rPr>
                    <w:t>offering assurance to client – well supported.</w:t>
                  </w:r>
                </w:p>
                <w:p w14:paraId="204CE972" w14:textId="77777777" w:rsidR="00742CB7" w:rsidRPr="00742CB7" w:rsidRDefault="00742CB7" w:rsidP="00742CB7">
                  <w:pPr>
                    <w:widowControl w:val="0"/>
                    <w:tabs>
                      <w:tab w:val="left" w:pos="692"/>
                    </w:tabs>
                    <w:spacing w:after="100"/>
                    <w:jc w:val="both"/>
                    <w:rPr>
                      <w:i/>
                    </w:rPr>
                  </w:pPr>
                  <w:r w:rsidRPr="00742CB7">
                    <w:rPr>
                      <w:i/>
                    </w:rPr>
                    <w:t>50 – 59%</w:t>
                  </w:r>
                  <w:r w:rsidRPr="00742CB7">
                    <w:rPr>
                      <w:i/>
                    </w:rPr>
                    <w:tab/>
                    <w:t>Acceptable</w:t>
                  </w:r>
                  <w:r w:rsidRPr="00742CB7">
                    <w:rPr>
                      <w:i/>
                    </w:rPr>
                    <w:tab/>
                    <w:t>An</w:t>
                  </w:r>
                  <w:r w:rsidRPr="00742CB7">
                    <w:rPr>
                      <w:i/>
                    </w:rPr>
                    <w:tab/>
                    <w:t>acceptable</w:t>
                  </w:r>
                  <w:r w:rsidRPr="00742CB7">
                    <w:rPr>
                      <w:i/>
                    </w:rPr>
                    <w:tab/>
                    <w:t>response</w:t>
                  </w:r>
                  <w:r w:rsidRPr="00742CB7">
                    <w:rPr>
                      <w:i/>
                    </w:rPr>
                    <w:tab/>
                    <w:t>demonstrating</w:t>
                  </w:r>
                  <w:r w:rsidRPr="00742CB7">
                    <w:rPr>
                      <w:i/>
                    </w:rPr>
                    <w:tab/>
                    <w:t>a</w:t>
                  </w:r>
                  <w:r w:rsidRPr="00742CB7">
                    <w:rPr>
                      <w:i/>
                    </w:rPr>
                    <w:tab/>
                    <w:t>minimum understanding offering assurance to client - satisfactorily</w:t>
                  </w:r>
                </w:p>
                <w:p w14:paraId="41A4845E" w14:textId="77777777" w:rsidR="00742CB7" w:rsidRPr="00742CB7" w:rsidRDefault="00742CB7" w:rsidP="00742CB7">
                  <w:pPr>
                    <w:widowControl w:val="0"/>
                    <w:tabs>
                      <w:tab w:val="left" w:pos="692"/>
                    </w:tabs>
                    <w:spacing w:after="100"/>
                    <w:jc w:val="both"/>
                    <w:rPr>
                      <w:i/>
                    </w:rPr>
                  </w:pPr>
                  <w:r w:rsidRPr="00742CB7">
                    <w:rPr>
                      <w:i/>
                    </w:rPr>
                    <w:t>supported.</w:t>
                  </w:r>
                </w:p>
                <w:p w14:paraId="5F76EEB3" w14:textId="77777777" w:rsidR="00742CB7" w:rsidRPr="00742CB7" w:rsidRDefault="00742CB7" w:rsidP="00742CB7">
                  <w:pPr>
                    <w:widowControl w:val="0"/>
                    <w:tabs>
                      <w:tab w:val="left" w:pos="692"/>
                    </w:tabs>
                    <w:spacing w:after="100"/>
                    <w:jc w:val="both"/>
                    <w:rPr>
                      <w:i/>
                    </w:rPr>
                  </w:pPr>
                </w:p>
                <w:p w14:paraId="70B04016" w14:textId="77777777" w:rsidR="00742CB7" w:rsidRPr="00742CB7" w:rsidRDefault="00742CB7" w:rsidP="00742CB7">
                  <w:pPr>
                    <w:widowControl w:val="0"/>
                    <w:tabs>
                      <w:tab w:val="left" w:pos="692"/>
                    </w:tabs>
                    <w:spacing w:after="100"/>
                    <w:jc w:val="both"/>
                    <w:rPr>
                      <w:i/>
                    </w:rPr>
                  </w:pPr>
                  <w:r w:rsidRPr="00742CB7">
                    <w:rPr>
                      <w:i/>
                    </w:rPr>
                    <w:t>Less than 50% is unacceptable and considered ineligible from further consideration</w:t>
                  </w:r>
                </w:p>
                <w:p w14:paraId="34977DE2" w14:textId="77777777" w:rsidR="00742CB7" w:rsidRPr="00742CB7" w:rsidRDefault="00742CB7" w:rsidP="00742CB7">
                  <w:pPr>
                    <w:widowControl w:val="0"/>
                    <w:tabs>
                      <w:tab w:val="left" w:pos="692"/>
                    </w:tabs>
                    <w:spacing w:after="100"/>
                    <w:jc w:val="both"/>
                    <w:rPr>
                      <w:i/>
                    </w:rPr>
                  </w:pPr>
                  <w:r w:rsidRPr="00742CB7">
                    <w:rPr>
                      <w:i/>
                    </w:rPr>
                    <w:t>25 – 49%</w:t>
                  </w:r>
                  <w:r w:rsidRPr="00742CB7">
                    <w:rPr>
                      <w:i/>
                    </w:rPr>
                    <w:tab/>
                    <w:t>Mediocre</w:t>
                  </w:r>
                  <w:r w:rsidRPr="00742CB7">
                    <w:rPr>
                      <w:i/>
                    </w:rPr>
                    <w:tab/>
                    <w:t>Response</w:t>
                  </w:r>
                  <w:r w:rsidRPr="00742CB7">
                    <w:rPr>
                      <w:i/>
                    </w:rPr>
                    <w:tab/>
                    <w:t>demonstrates</w:t>
                  </w:r>
                  <w:r w:rsidRPr="00742CB7">
                    <w:rPr>
                      <w:i/>
                    </w:rPr>
                    <w:tab/>
                    <w:t>limited</w:t>
                  </w:r>
                  <w:r w:rsidRPr="00742CB7">
                    <w:rPr>
                      <w:i/>
                    </w:rPr>
                    <w:tab/>
                    <w:t>understanding</w:t>
                  </w:r>
                  <w:r w:rsidRPr="00742CB7">
                    <w:rPr>
                      <w:i/>
                    </w:rPr>
                    <w:tab/>
                    <w:t>with</w:t>
                  </w:r>
                </w:p>
                <w:p w14:paraId="32C5248A" w14:textId="77777777" w:rsidR="00742CB7" w:rsidRPr="00742CB7" w:rsidRDefault="00742CB7" w:rsidP="00742CB7">
                  <w:pPr>
                    <w:widowControl w:val="0"/>
                    <w:tabs>
                      <w:tab w:val="left" w:pos="692"/>
                    </w:tabs>
                    <w:spacing w:after="100"/>
                    <w:jc w:val="both"/>
                    <w:rPr>
                      <w:i/>
                    </w:rPr>
                  </w:pPr>
                  <w:r w:rsidRPr="00742CB7">
                    <w:rPr>
                      <w:i/>
                    </w:rPr>
                    <w:t>insufficient or no detail and a risk of non-delivery. This is unacceptable and classified as inadmissible.</w:t>
                  </w:r>
                </w:p>
                <w:p w14:paraId="50178904" w14:textId="77777777" w:rsidR="00742CB7" w:rsidRPr="00742CB7" w:rsidRDefault="00742CB7" w:rsidP="00742CB7">
                  <w:pPr>
                    <w:widowControl w:val="0"/>
                    <w:tabs>
                      <w:tab w:val="left" w:pos="692"/>
                    </w:tabs>
                    <w:spacing w:after="100"/>
                    <w:jc w:val="both"/>
                    <w:rPr>
                      <w:i/>
                    </w:rPr>
                  </w:pPr>
                  <w:r w:rsidRPr="00742CB7">
                    <w:rPr>
                      <w:i/>
                    </w:rPr>
                    <w:t>1 – 24%</w:t>
                  </w:r>
                  <w:r w:rsidRPr="00742CB7">
                    <w:rPr>
                      <w:i/>
                    </w:rPr>
                    <w:tab/>
                    <w:t>Poor</w:t>
                  </w:r>
                  <w:r w:rsidRPr="00742CB7">
                    <w:rPr>
                      <w:i/>
                    </w:rPr>
                    <w:tab/>
                    <w:t>Response demonstrates a very limited understanding of the requirements and has fundamental flaws and lacks credibility with a significant risk of  non-delivery. This is</w:t>
                  </w:r>
                </w:p>
                <w:p w14:paraId="31F031D9" w14:textId="77777777" w:rsidR="00742CB7" w:rsidRPr="00742CB7" w:rsidRDefault="00742CB7" w:rsidP="00742CB7">
                  <w:pPr>
                    <w:widowControl w:val="0"/>
                    <w:tabs>
                      <w:tab w:val="left" w:pos="692"/>
                    </w:tabs>
                    <w:spacing w:after="100"/>
                    <w:jc w:val="both"/>
                    <w:rPr>
                      <w:i/>
                    </w:rPr>
                  </w:pPr>
                  <w:r w:rsidRPr="00742CB7">
                    <w:rPr>
                      <w:i/>
                    </w:rPr>
                    <w:t>unacceptable and classified as inadmissible.</w:t>
                  </w:r>
                </w:p>
                <w:p w14:paraId="66B5320A" w14:textId="77777777" w:rsidR="00742CB7" w:rsidRPr="00742CB7" w:rsidRDefault="00742CB7" w:rsidP="00742CB7">
                  <w:pPr>
                    <w:widowControl w:val="0"/>
                    <w:tabs>
                      <w:tab w:val="left" w:pos="692"/>
                    </w:tabs>
                    <w:spacing w:after="100"/>
                    <w:jc w:val="both"/>
                    <w:rPr>
                      <w:i/>
                    </w:rPr>
                  </w:pPr>
                </w:p>
                <w:p w14:paraId="504D8C2A" w14:textId="77777777" w:rsidR="00742CB7" w:rsidRPr="00742CB7" w:rsidRDefault="00742CB7" w:rsidP="00742CB7">
                  <w:pPr>
                    <w:widowControl w:val="0"/>
                    <w:tabs>
                      <w:tab w:val="left" w:pos="692"/>
                    </w:tabs>
                    <w:spacing w:after="100"/>
                    <w:jc w:val="both"/>
                    <w:rPr>
                      <w:i/>
                    </w:rPr>
                  </w:pPr>
                  <w:r w:rsidRPr="00742CB7">
                    <w:rPr>
                      <w:i/>
                    </w:rPr>
                    <w:t>0%</w:t>
                  </w:r>
                  <w:r w:rsidRPr="00742CB7">
                    <w:rPr>
                      <w:i/>
                    </w:rPr>
                    <w:tab/>
                  </w:r>
                </w:p>
                <w:p w14:paraId="6167B1A0" w14:textId="4A06FBA0" w:rsidR="001D506C" w:rsidRDefault="00742CB7" w:rsidP="00742CB7">
                  <w:pPr>
                    <w:widowControl w:val="0"/>
                    <w:tabs>
                      <w:tab w:val="left" w:pos="692"/>
                    </w:tabs>
                    <w:spacing w:after="100"/>
                    <w:jc w:val="both"/>
                    <w:rPr>
                      <w:b/>
                      <w:highlight w:val="lightGray"/>
                    </w:rPr>
                  </w:pPr>
                  <w:r w:rsidRPr="00742CB7">
                    <w:rPr>
                      <w:i/>
                    </w:rPr>
                    <w:t>No response</w:t>
                  </w:r>
                  <w:r w:rsidRPr="00742CB7">
                    <w:rPr>
                      <w:i/>
                    </w:rPr>
                    <w:tab/>
                    <w:t>Response completely fails to address the criterion under consideration. This is unacceptable and classified as inadmissible.</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038179D8"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E77D6">
                    <w:rPr>
                      <w:b/>
                      <w:szCs w:val="18"/>
                    </w:rPr>
                    <w:t> </w:t>
                  </w:r>
                  <w:r w:rsidR="00CE77D6">
                    <w:rPr>
                      <w:b/>
                      <w:szCs w:val="18"/>
                    </w:rPr>
                    <w:t> </w:t>
                  </w:r>
                  <w:r w:rsidR="00CE77D6">
                    <w:rPr>
                      <w:b/>
                      <w:szCs w:val="18"/>
                    </w:rPr>
                    <w:t> </w:t>
                  </w:r>
                  <w:r w:rsidR="00CE77D6">
                    <w:rPr>
                      <w:b/>
                      <w:szCs w:val="18"/>
                    </w:rPr>
                    <w:t> </w:t>
                  </w:r>
                  <w:r w:rsidR="00CE77D6">
                    <w:rPr>
                      <w:b/>
                      <w:szCs w:val="18"/>
                    </w:rPr>
                    <w:t> </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47F0F0A6"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E77D6">
                    <w:rPr>
                      <w:i/>
                      <w:highlight w:val="lightGray"/>
                    </w:rPr>
                    <w:t> </w:t>
                  </w:r>
                  <w:r w:rsidR="00CE77D6">
                    <w:rPr>
                      <w:i/>
                      <w:highlight w:val="lightGray"/>
                    </w:rPr>
                    <w:t> </w:t>
                  </w:r>
                  <w:r w:rsidR="00CE77D6">
                    <w:rPr>
                      <w:i/>
                      <w:highlight w:val="lightGray"/>
                    </w:rPr>
                    <w:t> </w:t>
                  </w:r>
                  <w:r w:rsidR="00CE77D6">
                    <w:rPr>
                      <w:i/>
                      <w:highlight w:val="lightGray"/>
                    </w:rPr>
                    <w:t> </w:t>
                  </w:r>
                  <w:r w:rsidR="00CE77D6">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7DD0C9D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E77D6">
                    <w:rPr>
                      <w:b/>
                      <w:szCs w:val="18"/>
                    </w:rPr>
                    <w:t> </w:t>
                  </w:r>
                  <w:r w:rsidR="00CE77D6">
                    <w:rPr>
                      <w:b/>
                      <w:szCs w:val="18"/>
                    </w:rPr>
                    <w:t> </w:t>
                  </w:r>
                  <w:r w:rsidR="00CE77D6">
                    <w:rPr>
                      <w:b/>
                      <w:szCs w:val="18"/>
                    </w:rPr>
                    <w:t> </w:t>
                  </w:r>
                  <w:r w:rsidR="00CE77D6">
                    <w:rPr>
                      <w:b/>
                      <w:szCs w:val="18"/>
                    </w:rPr>
                    <w:t> </w:t>
                  </w:r>
                  <w:r w:rsidR="00CE77D6">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74DDE72F"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CE77D6">
                    <w:rPr>
                      <w:i/>
                      <w:highlight w:val="lightGray"/>
                    </w:rPr>
                    <w:t> </w:t>
                  </w:r>
                  <w:r w:rsidR="00CE77D6">
                    <w:rPr>
                      <w:i/>
                      <w:highlight w:val="lightGray"/>
                    </w:rPr>
                    <w:t> </w:t>
                  </w:r>
                  <w:r w:rsidR="00CE77D6">
                    <w:rPr>
                      <w:i/>
                      <w:highlight w:val="lightGray"/>
                    </w:rPr>
                    <w:t> </w:t>
                  </w:r>
                  <w:r w:rsidR="00CE77D6">
                    <w:rPr>
                      <w:i/>
                      <w:highlight w:val="lightGray"/>
                    </w:rPr>
                    <w:t> </w:t>
                  </w:r>
                  <w:r w:rsidR="00CE77D6">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1A5BC10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CE77D6">
                    <w:rPr>
                      <w:b/>
                      <w:szCs w:val="18"/>
                    </w:rPr>
                    <w:t> </w:t>
                  </w:r>
                  <w:r w:rsidR="00CE77D6">
                    <w:rPr>
                      <w:b/>
                      <w:szCs w:val="18"/>
                    </w:rPr>
                    <w:t> </w:t>
                  </w:r>
                  <w:r w:rsidR="00CE77D6">
                    <w:rPr>
                      <w:b/>
                      <w:szCs w:val="18"/>
                    </w:rPr>
                    <w:t> </w:t>
                  </w:r>
                  <w:r w:rsidR="00CE77D6">
                    <w:rPr>
                      <w:b/>
                      <w:szCs w:val="18"/>
                    </w:rPr>
                    <w:t> </w:t>
                  </w:r>
                  <w:r w:rsidR="00CE77D6">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588C4FDC"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DF7117">
                    <w:rPr>
                      <w:i/>
                      <w:highlight w:val="lightGray"/>
                    </w:rPr>
                    <w:t> </w:t>
                  </w:r>
                  <w:r w:rsidR="00DF7117">
                    <w:rPr>
                      <w:i/>
                      <w:highlight w:val="lightGray"/>
                    </w:rPr>
                    <w:t> </w:t>
                  </w:r>
                  <w:r w:rsidR="00DF7117">
                    <w:rPr>
                      <w:i/>
                      <w:highlight w:val="lightGray"/>
                    </w:rPr>
                    <w:t> </w:t>
                  </w:r>
                  <w:r w:rsidR="00DF7117">
                    <w:rPr>
                      <w:i/>
                      <w:highlight w:val="lightGray"/>
                    </w:rPr>
                    <w:t> </w:t>
                  </w:r>
                  <w:r w:rsidR="00DF7117">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645D5432"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F7117">
                    <w:rPr>
                      <w:b/>
                      <w:szCs w:val="18"/>
                    </w:rPr>
                    <w:t> </w:t>
                  </w:r>
                  <w:r w:rsidR="00DF7117">
                    <w:rPr>
                      <w:b/>
                      <w:szCs w:val="18"/>
                    </w:rPr>
                    <w:t> </w:t>
                  </w:r>
                  <w:r w:rsidR="00DF7117">
                    <w:rPr>
                      <w:b/>
                      <w:szCs w:val="18"/>
                    </w:rPr>
                    <w:t> </w:t>
                  </w:r>
                  <w:r w:rsidR="00DF7117">
                    <w:rPr>
                      <w:b/>
                      <w:szCs w:val="18"/>
                    </w:rPr>
                    <w:t> </w:t>
                  </w:r>
                  <w:r w:rsidR="00DF7117">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lastRenderedPageBreak/>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77777777"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100% / 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77777777"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Pr>
          <w:noProof/>
        </w:rPr>
        <w:t xml:space="preserve">Details of the Contractor’s initial management arrangements for performing its Contract responsibilities,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Pr>
          <w:noProof/>
        </w:rPr>
        <w:t>including systems, methods, planning and other preparations for providing personnel and resources, programming, recording, consultation, co-ordination and co-operation, and for flexibility, as referred to in the Contract.</w:t>
      </w:r>
      <w:r>
        <w:fldChar w:fldCharType="end"/>
      </w:r>
      <w:r>
        <w:t xml:space="preserve"> </w:t>
      </w:r>
    </w:p>
    <w:p w14:paraId="4ADD2561" w14:textId="77777777"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Pr>
          <w:noProof/>
        </w:rPr>
        <w:t>Other specific matters that can be called for include details of the Applicant's project supervisor(s) different from the Applicant (clause 2.4), representative and supervisor (4.2.3), programme (4.9), Specialists (5.4.2), methods, designs.</w:t>
      </w:r>
      <w:r>
        <w:fldChar w:fldCharType="end"/>
      </w:r>
      <w:bookmarkEnd w:id="41"/>
    </w:p>
    <w:bookmarkStart w:id="42" w:name="Text102"/>
    <w:p w14:paraId="24DB532E" w14:textId="77777777"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rPr>
          <w:noProof/>
        </w:rPr>
        <w:t>(The list of Works Proposals here should match the list in the Schedule, part 1B.)</w:t>
      </w:r>
      <w:bookmarkEnd w:id="42"/>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2E58" w14:textId="77777777" w:rsidR="002F44B7" w:rsidRDefault="002F44B7" w:rsidP="004D4772">
      <w:pPr>
        <w:spacing w:before="0" w:after="0"/>
      </w:pPr>
      <w:r>
        <w:separator/>
      </w:r>
    </w:p>
  </w:endnote>
  <w:endnote w:type="continuationSeparator" w:id="0">
    <w:p w14:paraId="0E358ABE" w14:textId="77777777" w:rsidR="002F44B7" w:rsidRDefault="002F44B7"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4F878" w14:textId="77777777" w:rsidR="002F44B7" w:rsidRDefault="002F44B7" w:rsidP="004D4772">
      <w:pPr>
        <w:spacing w:before="0" w:after="0"/>
      </w:pPr>
      <w:r>
        <w:separator/>
      </w:r>
    </w:p>
  </w:footnote>
  <w:footnote w:type="continuationSeparator" w:id="0">
    <w:p w14:paraId="13043F59" w14:textId="77777777" w:rsidR="002F44B7" w:rsidRDefault="002F44B7"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 xml:space="preserve">where the competition is subject to the European Procurement Regulations, either “electronic </w:t>
      </w:r>
      <w:r w:rsidRPr="00951FE1">
        <w:rPr>
          <w:rFonts w:asciiTheme="minorHAnsi" w:hAnsiTheme="minorHAnsi"/>
          <w:color w:val="auto"/>
          <w:szCs w:val="16"/>
        </w:rPr>
        <w:t>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77151"/>
    <w:rsid w:val="001805E9"/>
    <w:rsid w:val="00180978"/>
    <w:rsid w:val="001B0326"/>
    <w:rsid w:val="001D506C"/>
    <w:rsid w:val="001E2757"/>
    <w:rsid w:val="00214DB6"/>
    <w:rsid w:val="0021693F"/>
    <w:rsid w:val="00275B7D"/>
    <w:rsid w:val="002F44B7"/>
    <w:rsid w:val="0031044E"/>
    <w:rsid w:val="003E55DA"/>
    <w:rsid w:val="003F21C6"/>
    <w:rsid w:val="00406EA1"/>
    <w:rsid w:val="0042272C"/>
    <w:rsid w:val="00422BA6"/>
    <w:rsid w:val="0049387B"/>
    <w:rsid w:val="004D4772"/>
    <w:rsid w:val="00530272"/>
    <w:rsid w:val="005A0468"/>
    <w:rsid w:val="005A22AC"/>
    <w:rsid w:val="00603918"/>
    <w:rsid w:val="00605E92"/>
    <w:rsid w:val="00606202"/>
    <w:rsid w:val="00612F77"/>
    <w:rsid w:val="006511DB"/>
    <w:rsid w:val="006540A5"/>
    <w:rsid w:val="00662A6D"/>
    <w:rsid w:val="00685DAA"/>
    <w:rsid w:val="00724F1C"/>
    <w:rsid w:val="00742CB7"/>
    <w:rsid w:val="00787193"/>
    <w:rsid w:val="0079387A"/>
    <w:rsid w:val="007A0B70"/>
    <w:rsid w:val="007E6FCA"/>
    <w:rsid w:val="00803159"/>
    <w:rsid w:val="00810740"/>
    <w:rsid w:val="00836BE2"/>
    <w:rsid w:val="00840770"/>
    <w:rsid w:val="0090304F"/>
    <w:rsid w:val="00951FE1"/>
    <w:rsid w:val="0097394C"/>
    <w:rsid w:val="009F14B6"/>
    <w:rsid w:val="00A20C40"/>
    <w:rsid w:val="00A22091"/>
    <w:rsid w:val="00A6077B"/>
    <w:rsid w:val="00AB7D23"/>
    <w:rsid w:val="00AC1AC4"/>
    <w:rsid w:val="00AE3CCC"/>
    <w:rsid w:val="00AF2B2D"/>
    <w:rsid w:val="00B06616"/>
    <w:rsid w:val="00B106DB"/>
    <w:rsid w:val="00B33DE5"/>
    <w:rsid w:val="00B778A9"/>
    <w:rsid w:val="00B94F4E"/>
    <w:rsid w:val="00B96AF0"/>
    <w:rsid w:val="00BA2C10"/>
    <w:rsid w:val="00BC78A7"/>
    <w:rsid w:val="00BD7411"/>
    <w:rsid w:val="00C022FA"/>
    <w:rsid w:val="00C22C39"/>
    <w:rsid w:val="00CD739C"/>
    <w:rsid w:val="00CE6527"/>
    <w:rsid w:val="00CE77D6"/>
    <w:rsid w:val="00D102BF"/>
    <w:rsid w:val="00D214C9"/>
    <w:rsid w:val="00D372FA"/>
    <w:rsid w:val="00D421FF"/>
    <w:rsid w:val="00D539EA"/>
    <w:rsid w:val="00D8738E"/>
    <w:rsid w:val="00DA662D"/>
    <w:rsid w:val="00DD4503"/>
    <w:rsid w:val="00DF7117"/>
    <w:rsid w:val="00E07D4B"/>
    <w:rsid w:val="00E24A1C"/>
    <w:rsid w:val="00E30BF2"/>
    <w:rsid w:val="00EB71F2"/>
    <w:rsid w:val="00EC1865"/>
    <w:rsid w:val="00ED706A"/>
    <w:rsid w:val="00F03EF4"/>
    <w:rsid w:val="00F070ED"/>
    <w:rsid w:val="00F17B6D"/>
    <w:rsid w:val="00F4651D"/>
    <w:rsid w:val="00F567D7"/>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15:docId w15:val="{6F82D8C8-C812-44B3-A04C-745C0C7C2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4.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40</Pages>
  <Words>9553</Words>
  <Characters>54458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JOHN MCCARRON (LETTERKENNY)</cp:lastModifiedBy>
  <cp:revision>10</cp:revision>
  <dcterms:created xsi:type="dcterms:W3CDTF">2026-07-10T13:52:00Z</dcterms:created>
  <dcterms:modified xsi:type="dcterms:W3CDTF">2026-07-14T15:39:00Z</dcterms:modified>
</cp:coreProperties>
</file>